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506" w:rsidRPr="00482506" w:rsidRDefault="00482506" w:rsidP="00482506">
      <w:pPr>
        <w:spacing w:after="60" w:line="240" w:lineRule="auto"/>
        <w:rPr>
          <w:rFonts w:ascii="Times New Roman" w:eastAsia="Times New Roman" w:hAnsi="Times New Roman" w:cs="Times New Roman"/>
          <w:sz w:val="2"/>
          <w:szCs w:val="2"/>
        </w:rPr>
      </w:pPr>
      <w:bookmarkStart w:id="0" w:name="gfpea121696-6k_newater.htm"/>
      <w:bookmarkEnd w:id="0"/>
      <w:r w:rsidRPr="00482506">
        <w:rPr>
          <w:rFonts w:ascii="Times New Roman" w:eastAsia="Times New Roman" w:hAnsi="Times New Roman" w:cs="Times New Roman"/>
          <w:sz w:val="2"/>
          <w:szCs w:val="2"/>
        </w:rPr>
        <w:t> </w:t>
      </w:r>
    </w:p>
    <w:p w:rsidR="00482506" w:rsidRPr="00482506" w:rsidRDefault="00482506" w:rsidP="00482506">
      <w:pPr>
        <w:spacing w:after="0" w:line="240" w:lineRule="auto"/>
        <w:jc w:val="center"/>
        <w:rPr>
          <w:rFonts w:ascii="Times New Roman" w:eastAsia="Times New Roman" w:hAnsi="Times New Roman" w:cs="Times New Roman"/>
          <w:sz w:val="20"/>
          <w:szCs w:val="20"/>
        </w:rPr>
      </w:pPr>
      <w:r w:rsidRPr="00482506">
        <w:rPr>
          <w:rFonts w:ascii="Times New Roman" w:eastAsia="Times New Roman" w:hAnsi="Times New Roman" w:cs="Times New Roman"/>
          <w:b/>
          <w:bCs/>
          <w:sz w:val="20"/>
          <w:szCs w:val="20"/>
        </w:rPr>
        <w:t>UNITED STATES</w:t>
      </w:r>
    </w:p>
    <w:p w:rsidR="00482506" w:rsidRPr="00482506" w:rsidRDefault="00482506" w:rsidP="00482506">
      <w:pPr>
        <w:spacing w:after="0" w:line="240" w:lineRule="auto"/>
        <w:jc w:val="center"/>
        <w:rPr>
          <w:rFonts w:ascii="Times New Roman" w:eastAsia="Times New Roman" w:hAnsi="Times New Roman" w:cs="Times New Roman"/>
          <w:sz w:val="20"/>
          <w:szCs w:val="20"/>
        </w:rPr>
      </w:pPr>
      <w:r w:rsidRPr="00482506">
        <w:rPr>
          <w:rFonts w:ascii="Times New Roman" w:eastAsia="Times New Roman" w:hAnsi="Times New Roman" w:cs="Times New Roman"/>
          <w:b/>
          <w:bCs/>
          <w:sz w:val="20"/>
          <w:szCs w:val="20"/>
        </w:rPr>
        <w:t>SECURITIES AND EXCHANGE COMMISSION</w:t>
      </w:r>
    </w:p>
    <w:p w:rsidR="00482506" w:rsidRPr="00482506" w:rsidRDefault="00482506" w:rsidP="00482506">
      <w:pPr>
        <w:spacing w:after="120" w:line="240" w:lineRule="auto"/>
        <w:jc w:val="center"/>
        <w:rPr>
          <w:rFonts w:ascii="Times New Roman" w:eastAsia="Times New Roman" w:hAnsi="Times New Roman" w:cs="Times New Roman"/>
          <w:sz w:val="20"/>
          <w:szCs w:val="20"/>
        </w:rPr>
      </w:pPr>
      <w:r w:rsidRPr="00482506">
        <w:rPr>
          <w:rFonts w:ascii="Times New Roman" w:eastAsia="Times New Roman" w:hAnsi="Times New Roman" w:cs="Times New Roman"/>
          <w:b/>
          <w:bCs/>
          <w:sz w:val="20"/>
          <w:szCs w:val="20"/>
        </w:rPr>
        <w:t>Washington, D.C. 20549</w:t>
      </w:r>
    </w:p>
    <w:p w:rsidR="00482506" w:rsidRPr="00482506" w:rsidRDefault="00482506" w:rsidP="00482506">
      <w:pPr>
        <w:spacing w:after="120" w:line="240" w:lineRule="auto"/>
        <w:jc w:val="center"/>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p w:rsidR="00482506" w:rsidRPr="00482506" w:rsidRDefault="00482506" w:rsidP="00482506">
      <w:pPr>
        <w:spacing w:after="0" w:line="240" w:lineRule="auto"/>
        <w:jc w:val="center"/>
        <w:rPr>
          <w:rFonts w:ascii="Times New Roman" w:eastAsia="Times New Roman" w:hAnsi="Times New Roman" w:cs="Times New Roman"/>
          <w:sz w:val="20"/>
          <w:szCs w:val="20"/>
        </w:rPr>
      </w:pPr>
      <w:r w:rsidRPr="00482506">
        <w:rPr>
          <w:rFonts w:ascii="Times New Roman" w:eastAsia="Times New Roman" w:hAnsi="Times New Roman" w:cs="Times New Roman"/>
          <w:b/>
          <w:bCs/>
          <w:sz w:val="20"/>
          <w:szCs w:val="20"/>
        </w:rPr>
        <w:t>FORM 6-K</w:t>
      </w:r>
    </w:p>
    <w:p w:rsidR="00482506" w:rsidRPr="00482506" w:rsidRDefault="00482506" w:rsidP="00482506">
      <w:pPr>
        <w:spacing w:after="0" w:line="240" w:lineRule="auto"/>
        <w:jc w:val="center"/>
        <w:rPr>
          <w:rFonts w:ascii="Times New Roman" w:eastAsia="Times New Roman" w:hAnsi="Times New Roman" w:cs="Times New Roman"/>
          <w:sz w:val="20"/>
          <w:szCs w:val="20"/>
        </w:rPr>
      </w:pPr>
      <w:r w:rsidRPr="00482506">
        <w:rPr>
          <w:rFonts w:ascii="Times New Roman" w:eastAsia="Times New Roman" w:hAnsi="Times New Roman" w:cs="Times New Roman"/>
          <w:b/>
          <w:bCs/>
          <w:sz w:val="20"/>
          <w:szCs w:val="20"/>
        </w:rPr>
        <w:t> </w:t>
      </w:r>
    </w:p>
    <w:p w:rsidR="00482506" w:rsidRPr="00482506" w:rsidRDefault="00482506" w:rsidP="00482506">
      <w:pPr>
        <w:spacing w:after="0" w:line="240" w:lineRule="auto"/>
        <w:jc w:val="center"/>
        <w:rPr>
          <w:rFonts w:ascii="Times New Roman" w:eastAsia="Times New Roman" w:hAnsi="Times New Roman" w:cs="Times New Roman"/>
          <w:sz w:val="20"/>
          <w:szCs w:val="20"/>
        </w:rPr>
      </w:pPr>
      <w:r w:rsidRPr="00482506">
        <w:rPr>
          <w:rFonts w:ascii="Times New Roman" w:eastAsia="Times New Roman" w:hAnsi="Times New Roman" w:cs="Times New Roman"/>
          <w:b/>
          <w:bCs/>
          <w:sz w:val="20"/>
          <w:szCs w:val="20"/>
        </w:rPr>
        <w:t>REPORT OF FOREIGN PRIVATE ISSUER PURSUANT TO RULE 13a-16</w:t>
      </w:r>
    </w:p>
    <w:p w:rsidR="00482506" w:rsidRPr="00482506" w:rsidRDefault="00482506" w:rsidP="00482506">
      <w:pPr>
        <w:spacing w:after="0" w:line="240" w:lineRule="auto"/>
        <w:jc w:val="center"/>
        <w:rPr>
          <w:rFonts w:ascii="Times New Roman" w:eastAsia="Times New Roman" w:hAnsi="Times New Roman" w:cs="Times New Roman"/>
          <w:sz w:val="20"/>
          <w:szCs w:val="20"/>
        </w:rPr>
      </w:pPr>
      <w:r w:rsidRPr="00482506">
        <w:rPr>
          <w:rFonts w:ascii="Times New Roman" w:eastAsia="Times New Roman" w:hAnsi="Times New Roman" w:cs="Times New Roman"/>
          <w:b/>
          <w:bCs/>
          <w:sz w:val="20"/>
          <w:szCs w:val="20"/>
        </w:rPr>
        <w:t xml:space="preserve">OR 15d-16 UNDER THE SECURITIES EXCHANGE ACT OF 1934 </w:t>
      </w:r>
    </w:p>
    <w:p w:rsidR="00482506" w:rsidRPr="00482506" w:rsidRDefault="00482506" w:rsidP="00482506">
      <w:pPr>
        <w:spacing w:after="0" w:line="240" w:lineRule="auto"/>
        <w:jc w:val="center"/>
        <w:rPr>
          <w:rFonts w:ascii="Times New Roman" w:eastAsia="Times New Roman" w:hAnsi="Times New Roman" w:cs="Times New Roman"/>
          <w:sz w:val="20"/>
          <w:szCs w:val="20"/>
        </w:rPr>
      </w:pPr>
      <w:r w:rsidRPr="00482506">
        <w:rPr>
          <w:rFonts w:ascii="Times New Roman" w:eastAsia="Times New Roman" w:hAnsi="Times New Roman" w:cs="Times New Roman"/>
          <w:b/>
          <w:bCs/>
          <w:sz w:val="20"/>
          <w:szCs w:val="20"/>
        </w:rPr>
        <w:t> </w:t>
      </w:r>
    </w:p>
    <w:p w:rsidR="00482506" w:rsidRPr="00482506" w:rsidRDefault="00482506" w:rsidP="00482506">
      <w:pPr>
        <w:spacing w:after="0" w:line="240" w:lineRule="auto"/>
        <w:jc w:val="center"/>
        <w:rPr>
          <w:rFonts w:ascii="Times New Roman" w:eastAsia="Times New Roman" w:hAnsi="Times New Roman" w:cs="Times New Roman"/>
          <w:sz w:val="20"/>
          <w:szCs w:val="20"/>
        </w:rPr>
      </w:pPr>
      <w:r w:rsidRPr="00482506">
        <w:rPr>
          <w:rFonts w:ascii="Times New Roman" w:eastAsia="Times New Roman" w:hAnsi="Times New Roman" w:cs="Times New Roman"/>
          <w:b/>
          <w:bCs/>
          <w:sz w:val="20"/>
          <w:szCs w:val="20"/>
        </w:rPr>
        <w:t xml:space="preserve">For the month of May 2020 </w:t>
      </w:r>
    </w:p>
    <w:p w:rsidR="00482506" w:rsidRPr="00482506" w:rsidRDefault="00482506" w:rsidP="00482506">
      <w:pPr>
        <w:spacing w:after="0" w:line="240" w:lineRule="auto"/>
        <w:jc w:val="center"/>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p w:rsidR="00482506" w:rsidRPr="00482506" w:rsidRDefault="00482506" w:rsidP="00482506">
      <w:pPr>
        <w:spacing w:after="0" w:line="240" w:lineRule="auto"/>
        <w:jc w:val="center"/>
        <w:rPr>
          <w:rFonts w:ascii="Times New Roman" w:eastAsia="Times New Roman" w:hAnsi="Times New Roman" w:cs="Times New Roman"/>
          <w:sz w:val="20"/>
          <w:szCs w:val="20"/>
        </w:rPr>
      </w:pPr>
      <w:r w:rsidRPr="00482506">
        <w:rPr>
          <w:rFonts w:ascii="Times New Roman" w:eastAsia="Times New Roman" w:hAnsi="Times New Roman" w:cs="Times New Roman"/>
          <w:b/>
          <w:bCs/>
          <w:sz w:val="20"/>
          <w:szCs w:val="20"/>
        </w:rPr>
        <w:t>Commission file number: 001-38170</w:t>
      </w:r>
    </w:p>
    <w:p w:rsidR="00482506" w:rsidRPr="00482506" w:rsidRDefault="00482506" w:rsidP="00482506">
      <w:pPr>
        <w:spacing w:after="0" w:line="240" w:lineRule="auto"/>
        <w:jc w:val="center"/>
        <w:rPr>
          <w:rFonts w:ascii="Times New Roman" w:eastAsia="Times New Roman" w:hAnsi="Times New Roman" w:cs="Times New Roman"/>
          <w:sz w:val="20"/>
          <w:szCs w:val="20"/>
        </w:rPr>
      </w:pPr>
      <w:r w:rsidRPr="00482506">
        <w:rPr>
          <w:rFonts w:ascii="Times New Roman" w:eastAsia="Times New Roman" w:hAnsi="Times New Roman" w:cs="Times New Roman"/>
          <w:b/>
          <w:bCs/>
          <w:sz w:val="20"/>
          <w:szCs w:val="20"/>
        </w:rPr>
        <w:t> </w:t>
      </w:r>
    </w:p>
    <w:p w:rsidR="00482506" w:rsidRPr="00482506" w:rsidRDefault="00482506" w:rsidP="00482506">
      <w:pPr>
        <w:spacing w:after="0" w:line="240" w:lineRule="auto"/>
        <w:jc w:val="center"/>
        <w:rPr>
          <w:rFonts w:ascii="Times New Roman" w:eastAsia="Times New Roman" w:hAnsi="Times New Roman" w:cs="Times New Roman"/>
          <w:sz w:val="20"/>
          <w:szCs w:val="20"/>
        </w:rPr>
      </w:pPr>
      <w:r w:rsidRPr="00482506">
        <w:rPr>
          <w:rFonts w:ascii="Times New Roman" w:eastAsia="Times New Roman" w:hAnsi="Times New Roman" w:cs="Times New Roman"/>
          <w:b/>
          <w:bCs/>
          <w:sz w:val="20"/>
          <w:szCs w:val="20"/>
        </w:rPr>
        <w:t>NEWATER TECHNOLOGY, INC.</w:t>
      </w:r>
    </w:p>
    <w:p w:rsidR="00482506" w:rsidRPr="00482506" w:rsidRDefault="00482506" w:rsidP="00482506">
      <w:pPr>
        <w:spacing w:after="0" w:line="240" w:lineRule="auto"/>
        <w:jc w:val="center"/>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(Registrant's name)</w:t>
      </w:r>
    </w:p>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p w:rsidR="00482506" w:rsidRPr="00482506" w:rsidRDefault="00482506" w:rsidP="00482506">
      <w:pPr>
        <w:spacing w:after="0" w:line="240" w:lineRule="auto"/>
        <w:jc w:val="center"/>
        <w:rPr>
          <w:rFonts w:ascii="Times New Roman" w:eastAsia="Times New Roman" w:hAnsi="Times New Roman" w:cs="Times New Roman"/>
          <w:sz w:val="20"/>
          <w:szCs w:val="20"/>
        </w:rPr>
      </w:pPr>
      <w:r w:rsidRPr="00482506">
        <w:rPr>
          <w:rFonts w:ascii="Times New Roman" w:eastAsia="Times New Roman" w:hAnsi="Times New Roman" w:cs="Times New Roman"/>
          <w:b/>
          <w:bCs/>
          <w:sz w:val="20"/>
          <w:szCs w:val="20"/>
        </w:rPr>
        <w:t>c/o Yantai Jinzheng Eco-Technology Co., Ltd.</w:t>
      </w:r>
    </w:p>
    <w:p w:rsidR="00482506" w:rsidRPr="00482506" w:rsidRDefault="00482506" w:rsidP="00482506">
      <w:pPr>
        <w:spacing w:after="0" w:line="240" w:lineRule="auto"/>
        <w:jc w:val="center"/>
        <w:rPr>
          <w:rFonts w:ascii="Times New Roman" w:eastAsia="Times New Roman" w:hAnsi="Times New Roman" w:cs="Times New Roman"/>
          <w:sz w:val="20"/>
          <w:szCs w:val="20"/>
        </w:rPr>
      </w:pPr>
      <w:r w:rsidRPr="00482506">
        <w:rPr>
          <w:rFonts w:ascii="Times New Roman" w:eastAsia="Times New Roman" w:hAnsi="Times New Roman" w:cs="Times New Roman"/>
          <w:b/>
          <w:bCs/>
          <w:sz w:val="20"/>
          <w:szCs w:val="20"/>
        </w:rPr>
        <w:t>1 Ruida Road, Laishan District, Yantai City</w:t>
      </w:r>
    </w:p>
    <w:p w:rsidR="00482506" w:rsidRPr="00482506" w:rsidRDefault="00482506" w:rsidP="00482506">
      <w:pPr>
        <w:spacing w:after="0" w:line="240" w:lineRule="auto"/>
        <w:jc w:val="center"/>
        <w:rPr>
          <w:rFonts w:ascii="Times New Roman" w:eastAsia="Times New Roman" w:hAnsi="Times New Roman" w:cs="Times New Roman"/>
          <w:sz w:val="20"/>
          <w:szCs w:val="20"/>
        </w:rPr>
      </w:pPr>
      <w:r w:rsidRPr="00482506">
        <w:rPr>
          <w:rFonts w:ascii="Times New Roman" w:eastAsia="Times New Roman" w:hAnsi="Times New Roman" w:cs="Times New Roman"/>
          <w:b/>
          <w:bCs/>
          <w:sz w:val="20"/>
          <w:szCs w:val="20"/>
        </w:rPr>
        <w:t>Shandong Province</w:t>
      </w:r>
    </w:p>
    <w:p w:rsidR="00482506" w:rsidRPr="00482506" w:rsidRDefault="00482506" w:rsidP="00482506">
      <w:pPr>
        <w:spacing w:after="0" w:line="240" w:lineRule="auto"/>
        <w:jc w:val="center"/>
        <w:rPr>
          <w:rFonts w:ascii="Times New Roman" w:eastAsia="Times New Roman" w:hAnsi="Times New Roman" w:cs="Times New Roman"/>
          <w:sz w:val="20"/>
          <w:szCs w:val="20"/>
        </w:rPr>
      </w:pPr>
      <w:r w:rsidRPr="00482506">
        <w:rPr>
          <w:rFonts w:ascii="Times New Roman" w:eastAsia="Times New Roman" w:hAnsi="Times New Roman" w:cs="Times New Roman"/>
          <w:b/>
          <w:bCs/>
          <w:sz w:val="20"/>
          <w:szCs w:val="20"/>
        </w:rPr>
        <w:t>People’s Republic of China 264000</w:t>
      </w:r>
    </w:p>
    <w:p w:rsidR="00482506" w:rsidRPr="00482506" w:rsidRDefault="00482506" w:rsidP="00482506">
      <w:pPr>
        <w:spacing w:after="0" w:line="240" w:lineRule="auto"/>
        <w:jc w:val="center"/>
        <w:rPr>
          <w:rFonts w:ascii="Times New Roman" w:eastAsia="Times New Roman" w:hAnsi="Times New Roman" w:cs="Times New Roman"/>
          <w:sz w:val="20"/>
          <w:szCs w:val="20"/>
        </w:rPr>
      </w:pPr>
      <w:r w:rsidRPr="00482506">
        <w:rPr>
          <w:rFonts w:ascii="Times New Roman" w:eastAsia="Times New Roman" w:hAnsi="Times New Roman" w:cs="Times New Roman"/>
          <w:b/>
          <w:bCs/>
          <w:sz w:val="20"/>
          <w:szCs w:val="20"/>
        </w:rPr>
        <w:t> </w:t>
      </w:r>
    </w:p>
    <w:p w:rsidR="00482506" w:rsidRPr="00482506" w:rsidRDefault="00482506" w:rsidP="00482506">
      <w:pPr>
        <w:spacing w:after="0" w:line="240" w:lineRule="auto"/>
        <w:jc w:val="center"/>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(Address of principal executive office)</w:t>
      </w:r>
    </w:p>
    <w:p w:rsidR="00482506" w:rsidRPr="00482506" w:rsidRDefault="00482506" w:rsidP="00482506">
      <w:pPr>
        <w:spacing w:after="0" w:line="240" w:lineRule="auto"/>
        <w:jc w:val="center"/>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_____________________</w:t>
      </w:r>
    </w:p>
    <w:p w:rsidR="00482506" w:rsidRPr="00482506" w:rsidRDefault="00482506" w:rsidP="00482506">
      <w:pPr>
        <w:spacing w:after="0" w:line="240" w:lineRule="auto"/>
        <w:jc w:val="both"/>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p w:rsidR="00482506" w:rsidRPr="00482506" w:rsidRDefault="00482506" w:rsidP="00482506">
      <w:pPr>
        <w:spacing w:after="0" w:line="240" w:lineRule="auto"/>
        <w:jc w:val="both"/>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xml:space="preserve">Indicate by check mark whether the registrant files or will file annual reports under cover of Form 20-F or Form 40-F. Form 20-F </w:t>
      </w:r>
      <w:r w:rsidRPr="00482506">
        <w:rPr>
          <w:rFonts w:ascii="Wingdings" w:eastAsia="Times New Roman" w:hAnsi="Wingdings" w:cs="Times New Roman"/>
          <w:sz w:val="20"/>
          <w:szCs w:val="20"/>
        </w:rPr>
        <w:t></w:t>
      </w:r>
      <w:r w:rsidRPr="00482506">
        <w:rPr>
          <w:rFonts w:ascii="Wingdings" w:eastAsia="Times New Roman" w:hAnsi="Wingdings" w:cs="Times New Roman"/>
          <w:sz w:val="20"/>
          <w:szCs w:val="20"/>
        </w:rPr>
        <w:t></w:t>
      </w:r>
      <w:r w:rsidRPr="00482506">
        <w:rPr>
          <w:rFonts w:ascii="Times New Roman" w:eastAsia="Times New Roman" w:hAnsi="Times New Roman" w:cs="Times New Roman"/>
          <w:sz w:val="20"/>
          <w:szCs w:val="20"/>
        </w:rPr>
        <w:t>Form 40-F £</w:t>
      </w:r>
    </w:p>
    <w:p w:rsidR="00482506" w:rsidRPr="00482506" w:rsidRDefault="00482506" w:rsidP="00482506">
      <w:pPr>
        <w:spacing w:after="0" w:line="240" w:lineRule="auto"/>
        <w:jc w:val="both"/>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p w:rsidR="00482506" w:rsidRPr="00482506" w:rsidRDefault="00482506" w:rsidP="00482506">
      <w:pPr>
        <w:spacing w:after="0" w:line="240" w:lineRule="auto"/>
        <w:jc w:val="both"/>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Indicate by check mark if the registrant is submitting the Form 6-K in paper as permitted by Regulation S-T Rule 101(b)(1): £</w:t>
      </w:r>
    </w:p>
    <w:p w:rsidR="00482506" w:rsidRPr="00482506" w:rsidRDefault="00482506" w:rsidP="00482506">
      <w:pPr>
        <w:spacing w:after="0" w:line="240" w:lineRule="auto"/>
        <w:jc w:val="both"/>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p w:rsidR="00482506" w:rsidRPr="00482506" w:rsidRDefault="00482506" w:rsidP="00482506">
      <w:pPr>
        <w:spacing w:after="0" w:line="240" w:lineRule="auto"/>
        <w:jc w:val="both"/>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Indicate by check mark if the registrant is submitting the Form 6-K in paper as permitted by Regulation S-T Rule 101(b)(7): £</w:t>
      </w:r>
    </w:p>
    <w:p w:rsidR="00482506" w:rsidRPr="00482506" w:rsidRDefault="00482506" w:rsidP="00482506">
      <w:pPr>
        <w:spacing w:after="0" w:line="240" w:lineRule="auto"/>
        <w:jc w:val="center"/>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____________________</w:t>
      </w:r>
    </w:p>
    <w:p w:rsidR="00482506" w:rsidRPr="00482506" w:rsidRDefault="00482506" w:rsidP="00482506">
      <w:pPr>
        <w:spacing w:after="0" w:line="240" w:lineRule="auto"/>
        <w:jc w:val="both"/>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p w:rsidR="00482506" w:rsidRPr="00482506" w:rsidRDefault="00482506" w:rsidP="00482506">
      <w:pPr>
        <w:spacing w:after="20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p w:rsidR="00482506" w:rsidRPr="00482506" w:rsidRDefault="00482506" w:rsidP="00482506">
      <w:pPr>
        <w:spacing w:line="240" w:lineRule="auto"/>
        <w:rPr>
          <w:rFonts w:ascii="Times New Roman" w:eastAsia="Times New Roman" w:hAnsi="Times New Roman" w:cs="Times New Roman"/>
          <w:sz w:val="2"/>
          <w:szCs w:val="2"/>
        </w:rPr>
      </w:pPr>
      <w:r w:rsidRPr="00482506">
        <w:rPr>
          <w:rFonts w:ascii="Times New Roman" w:eastAsia="Times New Roman" w:hAnsi="Times New Roman" w:cs="Times New Roman"/>
          <w:sz w:val="2"/>
          <w:szCs w:val="2"/>
        </w:rPr>
        <w:t> </w:t>
      </w:r>
    </w:p>
    <w:p w:rsidR="00482506" w:rsidRPr="00482506" w:rsidRDefault="00482506" w:rsidP="00482506">
      <w:pPr>
        <w:pageBreakBefore/>
        <w:spacing w:after="12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lastRenderedPageBreak/>
        <w:t> </w:t>
      </w:r>
    </w:p>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b/>
          <w:bCs/>
          <w:sz w:val="20"/>
          <w:szCs w:val="20"/>
          <w:u w:val="single"/>
        </w:rPr>
        <w:t>Explanatory Note:</w:t>
      </w:r>
    </w:p>
    <w:p w:rsidR="00482506" w:rsidRPr="00482506" w:rsidRDefault="00482506" w:rsidP="00482506">
      <w:pPr>
        <w:spacing w:after="0" w:line="240" w:lineRule="auto"/>
        <w:ind w:firstLine="720"/>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p w:rsidR="00482506" w:rsidRPr="00482506" w:rsidRDefault="00482506" w:rsidP="00482506">
      <w:pPr>
        <w:spacing w:after="0" w:line="240" w:lineRule="auto"/>
        <w:ind w:firstLine="720"/>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On May 12, 2020, Newater Technology, Inc. (the “Registrant”) issued a press release announcing the receipt of a preliminary non-binding “going private” proposal at $3.10 per common share. A copy of the press release is attached hereto as Exhibit 99.1.</w:t>
      </w:r>
    </w:p>
    <w:p w:rsidR="00482506" w:rsidRPr="00482506" w:rsidRDefault="00482506" w:rsidP="00482506">
      <w:pPr>
        <w:spacing w:before="100" w:after="10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p w:rsidR="00482506" w:rsidRPr="00482506" w:rsidRDefault="00482506" w:rsidP="00482506">
      <w:pPr>
        <w:spacing w:before="100" w:after="10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p w:rsidR="00482506" w:rsidRPr="00482506" w:rsidRDefault="00482506" w:rsidP="00482506">
      <w:pPr>
        <w:pageBreakBefore/>
        <w:spacing w:after="12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lastRenderedPageBreak/>
        <w:t> </w:t>
      </w:r>
    </w:p>
    <w:p w:rsidR="00482506" w:rsidRPr="00482506" w:rsidRDefault="00482506" w:rsidP="00482506">
      <w:pPr>
        <w:spacing w:before="100" w:after="100" w:line="240" w:lineRule="auto"/>
        <w:jc w:val="center"/>
        <w:rPr>
          <w:rFonts w:ascii="Times New Roman" w:eastAsia="Times New Roman" w:hAnsi="Times New Roman" w:cs="Times New Roman"/>
          <w:sz w:val="20"/>
          <w:szCs w:val="20"/>
        </w:rPr>
      </w:pPr>
      <w:r w:rsidRPr="00482506">
        <w:rPr>
          <w:rFonts w:ascii="Times New Roman" w:eastAsia="Times New Roman" w:hAnsi="Times New Roman" w:cs="Times New Roman"/>
          <w:b/>
          <w:bCs/>
          <w:sz w:val="20"/>
          <w:szCs w:val="20"/>
        </w:rPr>
        <w:t>EXHIBIT INDEX</w:t>
      </w:r>
    </w:p>
    <w:tbl>
      <w:tblPr>
        <w:tblW w:w="5000" w:type="pct"/>
        <w:tblCellMar>
          <w:left w:w="0" w:type="dxa"/>
          <w:right w:w="0" w:type="dxa"/>
        </w:tblCellMar>
        <w:tblLook w:val="04A0" w:firstRow="1" w:lastRow="0" w:firstColumn="1" w:lastColumn="0" w:noHBand="0" w:noVBand="1"/>
      </w:tblPr>
      <w:tblGrid>
        <w:gridCol w:w="749"/>
        <w:gridCol w:w="187"/>
        <w:gridCol w:w="8424"/>
      </w:tblGrid>
      <w:tr w:rsidR="00482506" w:rsidRPr="00482506" w:rsidTr="00482506">
        <w:tc>
          <w:tcPr>
            <w:tcW w:w="400" w:type="pct"/>
            <w:tcBorders>
              <w:bottom w:val="single" w:sz="8" w:space="0" w:color="000000"/>
            </w:tcBorders>
            <w:vAlign w:val="bottom"/>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b/>
                <w:bCs/>
                <w:sz w:val="20"/>
                <w:szCs w:val="20"/>
              </w:rPr>
              <w:t>Number</w:t>
            </w:r>
          </w:p>
        </w:tc>
        <w:tc>
          <w:tcPr>
            <w:tcW w:w="100" w:type="pct"/>
            <w:vAlign w:val="bottom"/>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tc>
        <w:tc>
          <w:tcPr>
            <w:tcW w:w="4500" w:type="pct"/>
            <w:tcBorders>
              <w:bottom w:val="single" w:sz="8" w:space="0" w:color="000000"/>
            </w:tcBorders>
            <w:vAlign w:val="bottom"/>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b/>
                <w:bCs/>
                <w:sz w:val="20"/>
                <w:szCs w:val="20"/>
              </w:rPr>
              <w:t>Description of Exhibit</w:t>
            </w:r>
          </w:p>
        </w:tc>
      </w:tr>
      <w:tr w:rsidR="00482506" w:rsidRPr="00482506" w:rsidTr="00482506">
        <w:tc>
          <w:tcPr>
            <w:tcW w:w="0" w:type="auto"/>
            <w:shd w:val="clear" w:color="auto" w:fill="CCEEFF"/>
            <w:vAlign w:val="bottom"/>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99.1</w:t>
            </w:r>
          </w:p>
        </w:tc>
        <w:tc>
          <w:tcPr>
            <w:tcW w:w="0" w:type="auto"/>
            <w:shd w:val="clear" w:color="auto" w:fill="CCEEFF"/>
            <w:vAlign w:val="bottom"/>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tc>
        <w:tc>
          <w:tcPr>
            <w:tcW w:w="0" w:type="auto"/>
            <w:shd w:val="clear" w:color="auto" w:fill="CCEEFF"/>
            <w:vAlign w:val="bottom"/>
            <w:hideMark/>
          </w:tcPr>
          <w:p w:rsidR="00482506" w:rsidRPr="00482506" w:rsidRDefault="00482506" w:rsidP="00482506">
            <w:pPr>
              <w:spacing w:after="0" w:line="240" w:lineRule="auto"/>
              <w:rPr>
                <w:rFonts w:ascii="Times New Roman" w:eastAsia="Times New Roman" w:hAnsi="Times New Roman" w:cs="Times New Roman"/>
                <w:sz w:val="20"/>
                <w:szCs w:val="20"/>
              </w:rPr>
            </w:pPr>
            <w:hyperlink r:id="rId4" w:history="1">
              <w:r w:rsidRPr="00482506">
                <w:rPr>
                  <w:rFonts w:ascii="Times New Roman" w:eastAsia="Times New Roman" w:hAnsi="Times New Roman" w:cs="Times New Roman"/>
                  <w:color w:val="0000FF"/>
                  <w:sz w:val="20"/>
                  <w:szCs w:val="20"/>
                  <w:u w:val="single"/>
                </w:rPr>
                <w:t>Press release dated May 12, 2020 announcing the receipt of a preliminary non-binding “Going Private” proposal of $3.10 per share.</w:t>
              </w:r>
            </w:hyperlink>
          </w:p>
        </w:tc>
      </w:tr>
    </w:tbl>
    <w:p w:rsidR="00482506" w:rsidRPr="00482506" w:rsidRDefault="00482506" w:rsidP="00482506">
      <w:pPr>
        <w:spacing w:before="100" w:after="10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p w:rsidR="00482506" w:rsidRPr="00482506" w:rsidRDefault="00482506" w:rsidP="00482506">
      <w:pPr>
        <w:pageBreakBefore/>
        <w:spacing w:after="12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lastRenderedPageBreak/>
        <w:t> </w:t>
      </w:r>
    </w:p>
    <w:p w:rsidR="00482506" w:rsidRPr="00482506" w:rsidRDefault="00482506" w:rsidP="00482506">
      <w:pPr>
        <w:spacing w:after="60" w:line="240" w:lineRule="auto"/>
        <w:jc w:val="center"/>
        <w:rPr>
          <w:rFonts w:ascii="Times New Roman" w:eastAsia="Times New Roman" w:hAnsi="Times New Roman" w:cs="Times New Roman"/>
          <w:sz w:val="20"/>
          <w:szCs w:val="20"/>
        </w:rPr>
      </w:pPr>
      <w:r w:rsidRPr="00482506">
        <w:rPr>
          <w:rFonts w:ascii="Times New Roman" w:eastAsia="Times New Roman" w:hAnsi="Times New Roman" w:cs="Times New Roman"/>
          <w:b/>
          <w:bCs/>
          <w:sz w:val="20"/>
          <w:szCs w:val="20"/>
          <w:u w:val="single"/>
        </w:rPr>
        <w:t>SIGNATURES</w:t>
      </w:r>
    </w:p>
    <w:p w:rsidR="00482506" w:rsidRPr="00482506" w:rsidRDefault="00482506" w:rsidP="00482506">
      <w:pPr>
        <w:spacing w:after="60" w:line="240" w:lineRule="auto"/>
        <w:jc w:val="center"/>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p w:rsidR="00482506" w:rsidRPr="00482506" w:rsidRDefault="00482506" w:rsidP="00482506">
      <w:pPr>
        <w:spacing w:before="100" w:after="100" w:line="240" w:lineRule="auto"/>
        <w:ind w:firstLine="720"/>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Pursuant to the requirements of the Securities and Exchange Act of 1934, the Registrant has duly caused this report to be signed on its behalf by the undersigned thereunto duly authorized.</w:t>
      </w:r>
    </w:p>
    <w:p w:rsidR="00482506" w:rsidRPr="00482506" w:rsidRDefault="00482506" w:rsidP="00482506">
      <w:pPr>
        <w:spacing w:after="12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523"/>
        <w:gridCol w:w="374"/>
        <w:gridCol w:w="3463"/>
      </w:tblGrid>
      <w:tr w:rsidR="00482506" w:rsidRPr="00482506" w:rsidTr="00482506">
        <w:trPr>
          <w:tblCellSpacing w:w="0" w:type="dxa"/>
        </w:trPr>
        <w:tc>
          <w:tcPr>
            <w:tcW w:w="0" w:type="auto"/>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tc>
        <w:tc>
          <w:tcPr>
            <w:tcW w:w="0" w:type="auto"/>
            <w:gridSpan w:val="2"/>
            <w:vAlign w:val="center"/>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b/>
                <w:bCs/>
                <w:sz w:val="20"/>
                <w:szCs w:val="20"/>
              </w:rPr>
              <w:t>NEWATER TECHNOLOGY, INC.</w:t>
            </w:r>
          </w:p>
        </w:tc>
      </w:tr>
      <w:tr w:rsidR="00482506" w:rsidRPr="00482506" w:rsidTr="00482506">
        <w:trPr>
          <w:tblCellSpacing w:w="0" w:type="dxa"/>
        </w:trPr>
        <w:tc>
          <w:tcPr>
            <w:tcW w:w="0" w:type="auto"/>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tc>
        <w:tc>
          <w:tcPr>
            <w:tcW w:w="0" w:type="auto"/>
            <w:gridSpan w:val="2"/>
            <w:vAlign w:val="center"/>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tc>
      </w:tr>
      <w:tr w:rsidR="00482506" w:rsidRPr="00482506" w:rsidTr="00482506">
        <w:trPr>
          <w:tblCellSpacing w:w="0" w:type="dxa"/>
        </w:trPr>
        <w:tc>
          <w:tcPr>
            <w:tcW w:w="2950" w:type="pct"/>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tc>
        <w:tc>
          <w:tcPr>
            <w:tcW w:w="200" w:type="pct"/>
            <w:vAlign w:val="center"/>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By: </w:t>
            </w:r>
          </w:p>
        </w:tc>
        <w:tc>
          <w:tcPr>
            <w:tcW w:w="1850" w:type="pct"/>
            <w:tcBorders>
              <w:bottom w:val="single" w:sz="8" w:space="0" w:color="000000"/>
            </w:tcBorders>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/s/ Yuebiao Li</w:t>
            </w:r>
          </w:p>
        </w:tc>
      </w:tr>
      <w:tr w:rsidR="00482506" w:rsidRPr="00482506" w:rsidTr="00482506">
        <w:trPr>
          <w:tblCellSpacing w:w="0" w:type="dxa"/>
        </w:trPr>
        <w:tc>
          <w:tcPr>
            <w:tcW w:w="0" w:type="auto"/>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tc>
        <w:tc>
          <w:tcPr>
            <w:tcW w:w="0" w:type="auto"/>
            <w:vAlign w:val="center"/>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tc>
        <w:tc>
          <w:tcPr>
            <w:tcW w:w="0" w:type="auto"/>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Yuebiao Li</w:t>
            </w:r>
          </w:p>
        </w:tc>
      </w:tr>
      <w:tr w:rsidR="00482506" w:rsidRPr="00482506" w:rsidTr="00482506">
        <w:trPr>
          <w:tblCellSpacing w:w="0" w:type="dxa"/>
        </w:trPr>
        <w:tc>
          <w:tcPr>
            <w:tcW w:w="0" w:type="auto"/>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tc>
        <w:tc>
          <w:tcPr>
            <w:tcW w:w="0" w:type="auto"/>
            <w:vAlign w:val="center"/>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tc>
        <w:tc>
          <w:tcPr>
            <w:tcW w:w="0" w:type="auto"/>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Chairman and Chief Executive Officer</w:t>
            </w:r>
          </w:p>
        </w:tc>
      </w:tr>
    </w:tbl>
    <w:p w:rsidR="00482506" w:rsidRPr="00482506" w:rsidRDefault="00482506" w:rsidP="00482506">
      <w:pPr>
        <w:spacing w:before="100" w:after="10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Dated: May 12, 2020</w:t>
      </w:r>
    </w:p>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br w:type="textWrapping" w:clear="all"/>
      </w:r>
    </w:p>
    <w:p w:rsidR="00482506" w:rsidRPr="00482506" w:rsidRDefault="00482506" w:rsidP="00482506">
      <w:pPr>
        <w:spacing w:after="60" w:line="240" w:lineRule="auto"/>
        <w:jc w:val="both"/>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p w:rsidR="00482506" w:rsidRPr="00482506" w:rsidRDefault="00482506" w:rsidP="00482506">
      <w:pPr>
        <w:spacing w:after="60" w:line="240" w:lineRule="auto"/>
        <w:jc w:val="both"/>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p w:rsidR="00482506" w:rsidRPr="00482506" w:rsidRDefault="00482506" w:rsidP="00482506">
      <w:pPr>
        <w:spacing w:after="60" w:line="240" w:lineRule="auto"/>
        <w:ind w:firstLine="720"/>
        <w:jc w:val="both"/>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p w:rsidR="00482506" w:rsidRPr="00482506" w:rsidRDefault="00482506" w:rsidP="00482506">
      <w:pPr>
        <w:spacing w:after="20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p w:rsidR="00482506" w:rsidRPr="00482506" w:rsidRDefault="00482506" w:rsidP="00482506">
      <w:pPr>
        <w:spacing w:after="0" w:line="240" w:lineRule="auto"/>
        <w:jc w:val="right"/>
        <w:rPr>
          <w:rFonts w:ascii="Times New Roman" w:eastAsia="Times New Roman" w:hAnsi="Times New Roman" w:cs="Times New Roman"/>
          <w:sz w:val="20"/>
          <w:szCs w:val="20"/>
        </w:rPr>
      </w:pPr>
      <w:bookmarkStart w:id="1" w:name="gfpea121696ex99-1_newater.htm"/>
      <w:bookmarkEnd w:id="1"/>
      <w:r w:rsidRPr="00482506">
        <w:rPr>
          <w:rFonts w:ascii="Times New Roman" w:eastAsia="Times New Roman" w:hAnsi="Times New Roman" w:cs="Times New Roman"/>
          <w:b/>
          <w:bCs/>
          <w:sz w:val="20"/>
          <w:szCs w:val="20"/>
        </w:rPr>
        <w:t>Exhibit 99.1</w:t>
      </w:r>
    </w:p>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p w:rsidR="00482506" w:rsidRPr="00482506" w:rsidRDefault="00482506" w:rsidP="00482506">
      <w:pPr>
        <w:spacing w:before="100" w:beforeAutospacing="1" w:after="100" w:afterAutospacing="1"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b/>
          <w:bCs/>
          <w:sz w:val="20"/>
          <w:szCs w:val="20"/>
        </w:rPr>
        <w:t>Newater Technology, Inc. Announces Receipt of Preliminary Non-Binding "Going Private" Proposal at $3.10 per Common Share</w:t>
      </w:r>
    </w:p>
    <w:p w:rsidR="00482506" w:rsidRPr="00482506" w:rsidRDefault="00482506" w:rsidP="00482506">
      <w:pPr>
        <w:spacing w:after="0" w:line="240" w:lineRule="auto"/>
        <w:jc w:val="center"/>
        <w:rPr>
          <w:rFonts w:ascii="Times New Roman" w:eastAsia="Times New Roman" w:hAnsi="Times New Roman" w:cs="Times New Roman"/>
          <w:sz w:val="20"/>
          <w:szCs w:val="20"/>
        </w:rPr>
      </w:pPr>
      <w:r w:rsidRPr="00482506">
        <w:rPr>
          <w:rFonts w:ascii="Times New Roman" w:eastAsia="Times New Roman" w:hAnsi="Times New Roman" w:cs="Times New Roman"/>
          <w:b/>
          <w:bCs/>
          <w:sz w:val="20"/>
          <w:szCs w:val="20"/>
        </w:rPr>
        <w:t> </w:t>
      </w:r>
    </w:p>
    <w:p w:rsidR="00482506" w:rsidRPr="00482506" w:rsidRDefault="00482506" w:rsidP="00482506">
      <w:pPr>
        <w:spacing w:before="100" w:beforeAutospacing="1" w:after="100" w:afterAutospacing="1"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YANTAI, China, May 12, 2020 /PRNewswire/ -- Newater Technology, Inc. (NASDAQ: NEWA) ("NEWA", or the "Company"), a developer, service provider and manufacturer of membrane ﬁltration products and related hardware and engineered systems that are used in the treatment, recycling and discharge of wastewater, today announced that its Board of Directors has received a preliminary non-binding proposal letter dated May 12, 2020 from its Chairman and Chief Executive Officer, Mr. Yuebiao Li ("Mr. Li"), and its Chief Financial Officer, Ms. Zhuo Zhang ("Ms. Zhang, together with Mr. Li, the "Buyer Group"), to acquire all of the outstanding shares of the Company not currently owned by the Buyer Group and their respective affiliates and certain other shareholders of the Company who may choose to join the Buyer Group in a going private transaction (the "Acquisition") for US$3.1 per share of the Company in cash.</w:t>
      </w:r>
    </w:p>
    <w:p w:rsidR="00482506" w:rsidRPr="00482506" w:rsidRDefault="00482506" w:rsidP="00482506">
      <w:pPr>
        <w:spacing w:before="100" w:beforeAutospacing="1" w:after="100" w:afterAutospacing="1"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According to the proposal letter, the Acquisition is intended to be financed through debt and/or equity capital, where equity capital will be provided at least in part by the Buyer Group in the form of rollover equity in the Company.</w:t>
      </w:r>
    </w:p>
    <w:p w:rsidR="00482506" w:rsidRPr="00482506" w:rsidRDefault="00482506" w:rsidP="00482506">
      <w:pPr>
        <w:spacing w:before="100" w:beforeAutospacing="1" w:after="100" w:afterAutospacing="1"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The Company's Board of Directors has formed a special committee of independent directors (the "Independent Committee") consisting of Ms. Zhicun Chen, Mr. Hengtong Li and Mr. Yan Shen, to consider this proposal. Ms. Zhicun Chen will serve as chairman of the Independent Committee. The Independent Committee will retain a financial advisor and legal counsel to assist it in its work.</w:t>
      </w:r>
    </w:p>
    <w:p w:rsidR="00482506" w:rsidRPr="00482506" w:rsidRDefault="00482506" w:rsidP="00482506">
      <w:pPr>
        <w:spacing w:before="100" w:beforeAutospacing="1" w:after="100" w:afterAutospacing="1"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The Board of Directors cautions the Company's shareholders and others considering trading in its securities that the Board just received the preliminary non-binding proposal from the Buyer Group and no decisions have been made by the Independent Committee with respect to the Company's response to the proposal. There can be no assurance that any definitive offer will be made, that any agreement will be executed or that this or any other transaction will be approved or consummated.</w:t>
      </w:r>
    </w:p>
    <w:p w:rsidR="00482506" w:rsidRPr="00482506" w:rsidRDefault="00482506" w:rsidP="00482506">
      <w:pPr>
        <w:spacing w:before="100" w:beforeAutospacing="1" w:after="100" w:afterAutospacing="1"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b/>
          <w:bCs/>
          <w:sz w:val="20"/>
          <w:szCs w:val="20"/>
        </w:rPr>
        <w:lastRenderedPageBreak/>
        <w:t>ABOUT NEWATER TECHNOLOGY INC</w:t>
      </w:r>
    </w:p>
    <w:p w:rsidR="00482506" w:rsidRPr="00482506" w:rsidRDefault="00482506" w:rsidP="00482506">
      <w:pPr>
        <w:spacing w:before="100" w:beforeAutospacing="1" w:after="100" w:afterAutospacing="1"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Founded in 2012 and headquartered in Yantai, China, Newater, operating its business through its wholly owned subsidiary Yantai Jinzheng Eco-Technology Co. Ltd., specializes in the development, manufacture and sale of DTRO (Disk Tube Reverse Osmosis) and DTNF (Disk Tube Nano-Filtration) membranes for waste water treatment, recycling and discharge. Newater provides integrated technical solutions in engineering support and installation, technical advice and water purification services, and other project-related solutions to turn wastewater into valuable clean water. More information about the Company can be found at www.dtNEWA.com.</w:t>
      </w:r>
    </w:p>
    <w:p w:rsidR="00482506" w:rsidRPr="00482506" w:rsidRDefault="00482506" w:rsidP="00482506">
      <w:pPr>
        <w:spacing w:before="100" w:beforeAutospacing="1"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p w:rsidR="00482506" w:rsidRPr="00482506" w:rsidRDefault="00482506" w:rsidP="00482506">
      <w:pPr>
        <w:pageBreakBefore/>
        <w:spacing w:after="12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lastRenderedPageBreak/>
        <w:t> </w:t>
      </w:r>
    </w:p>
    <w:p w:rsidR="00482506" w:rsidRPr="00482506" w:rsidRDefault="00482506" w:rsidP="00482506">
      <w:pPr>
        <w:spacing w:before="100" w:beforeAutospacing="1" w:after="100" w:afterAutospacing="1"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The Company's core business includes:</w:t>
      </w:r>
    </w:p>
    <w:tbl>
      <w:tblPr>
        <w:tblW w:w="5000" w:type="pct"/>
        <w:tblCellMar>
          <w:left w:w="0" w:type="dxa"/>
          <w:right w:w="0" w:type="dxa"/>
        </w:tblCellMar>
        <w:tblLook w:val="04A0" w:firstRow="1" w:lastRow="0" w:firstColumn="1" w:lastColumn="0" w:noHBand="0" w:noVBand="1"/>
      </w:tblPr>
      <w:tblGrid>
        <w:gridCol w:w="375"/>
        <w:gridCol w:w="187"/>
        <w:gridCol w:w="8798"/>
      </w:tblGrid>
      <w:tr w:rsidR="00482506" w:rsidRPr="00482506" w:rsidTr="00482506">
        <w:tc>
          <w:tcPr>
            <w:tcW w:w="200" w:type="pct"/>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tc>
        <w:tc>
          <w:tcPr>
            <w:tcW w:w="100" w:type="pct"/>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tc>
        <w:tc>
          <w:tcPr>
            <w:tcW w:w="4700" w:type="pct"/>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Reuse of high quality reclaimed water;</w:t>
            </w:r>
          </w:p>
        </w:tc>
      </w:tr>
      <w:tr w:rsidR="00482506" w:rsidRPr="00482506" w:rsidTr="00482506">
        <w:tc>
          <w:tcPr>
            <w:tcW w:w="0" w:type="auto"/>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tc>
        <w:tc>
          <w:tcPr>
            <w:tcW w:w="0" w:type="auto"/>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tc>
        <w:tc>
          <w:tcPr>
            <w:tcW w:w="0" w:type="auto"/>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High-salt and high-polluting wastewater treatment and near zero-liquid discharge;</w:t>
            </w:r>
          </w:p>
        </w:tc>
      </w:tr>
      <w:tr w:rsidR="00482506" w:rsidRPr="00482506" w:rsidTr="00482506">
        <w:tc>
          <w:tcPr>
            <w:tcW w:w="0" w:type="auto"/>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tc>
        <w:tc>
          <w:tcPr>
            <w:tcW w:w="0" w:type="auto"/>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tc>
        <w:tc>
          <w:tcPr>
            <w:tcW w:w="0" w:type="auto"/>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Highly efficient treatment of Landfill leachate; and</w:t>
            </w:r>
          </w:p>
        </w:tc>
      </w:tr>
      <w:tr w:rsidR="00482506" w:rsidRPr="00482506" w:rsidTr="00482506">
        <w:tc>
          <w:tcPr>
            <w:tcW w:w="0" w:type="auto"/>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tc>
        <w:tc>
          <w:tcPr>
            <w:tcW w:w="0" w:type="auto"/>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tc>
        <w:tc>
          <w:tcPr>
            <w:tcW w:w="0" w:type="auto"/>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Utilization of acid or alkali-containing wastewater as resources</w:t>
            </w:r>
          </w:p>
        </w:tc>
      </w:tr>
    </w:tbl>
    <w:p w:rsidR="00482506" w:rsidRPr="00482506" w:rsidRDefault="00482506" w:rsidP="00482506">
      <w:pPr>
        <w:spacing w:before="100" w:beforeAutospacing="1" w:after="100" w:afterAutospacing="1"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More information about the Company can be found at: www.dtNEWA.com</w:t>
      </w:r>
    </w:p>
    <w:p w:rsidR="00482506" w:rsidRPr="00482506" w:rsidRDefault="00482506" w:rsidP="00482506">
      <w:pPr>
        <w:spacing w:before="100" w:beforeAutospacing="1" w:after="100" w:afterAutospacing="1"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b/>
          <w:bCs/>
          <w:sz w:val="20"/>
          <w:szCs w:val="20"/>
        </w:rPr>
        <w:t>FORWARD-LOOKING STATEMENTS</w:t>
      </w:r>
    </w:p>
    <w:p w:rsidR="00482506" w:rsidRPr="00482506" w:rsidRDefault="00482506" w:rsidP="00482506">
      <w:pPr>
        <w:spacing w:before="100" w:beforeAutospacing="1" w:after="100" w:afterAutospacing="1"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This press release contains forward-looking statements as defined by the Private Securities Litigation Reform Act of 1995. Forward-looking statements include statements concerning plans, objectives, goals, strategies, future events or performance, and underlying assumptions and other statements that are other than statements of historical facts. When the Company uses words such as "may", "will", "intend", "should", "believe", "expect", "anticipate", "project", "estimate" or similar expressions that do not relate solely to historical matters, it is making forward-looking statements. Specifically, the Company's statements regarding the Acquisition are forward-looking statements. Forward-looking statements are not guarantees of future performance and involve risks and uncertainties that may cause the actual results to differ materially from the Company's expectations discussed in the forward-looking statements. These statements are subject to uncertainties and risks including, but not limited to, the following: the Company's goals and strategies; the Company's future business development; product and service demand and acceptance; changes in technology; economic conditions; the growth of the water filtration industry in China; reputation and brand; the impact of competition and pricing; government regulations; fluctuations in general economic and business conditions in China and assumptions underlying or related to any of the foregoing and other risks contained in reports filed by the Company with the Securities and Exchange Commission. For these reasons, among others, investors are cautioned not to place undue reliance upon any forward-looking statements in this press release. Additional factors are discussed in the Company's filings with the U.S. Securities and Exchange Commission, which are available for review at www.sec.gov. The Company undertakes no obligation to publicly revise these forward-looking statements to reflect events or circumstances that arise after the date hereof.</w:t>
      </w:r>
    </w:p>
    <w:p w:rsidR="00482506" w:rsidRPr="00482506" w:rsidRDefault="00482506" w:rsidP="00482506">
      <w:pPr>
        <w:spacing w:before="100" w:beforeAutospacing="1" w:after="100" w:afterAutospacing="1"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b/>
          <w:bCs/>
          <w:sz w:val="20"/>
          <w:szCs w:val="20"/>
        </w:rPr>
        <w:t>For more information, please contact:</w:t>
      </w:r>
    </w:p>
    <w:tbl>
      <w:tblPr>
        <w:tblW w:w="5000" w:type="pct"/>
        <w:tblCellMar>
          <w:left w:w="0" w:type="dxa"/>
          <w:right w:w="0" w:type="dxa"/>
        </w:tblCellMar>
        <w:tblLook w:val="04A0" w:firstRow="1" w:lastRow="0" w:firstColumn="1" w:lastColumn="0" w:noHBand="0" w:noVBand="1"/>
      </w:tblPr>
      <w:tblGrid>
        <w:gridCol w:w="4680"/>
        <w:gridCol w:w="4680"/>
      </w:tblGrid>
      <w:tr w:rsidR="00482506" w:rsidRPr="00482506" w:rsidTr="00482506">
        <w:tc>
          <w:tcPr>
            <w:tcW w:w="2500" w:type="pct"/>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Company</w:t>
            </w:r>
          </w:p>
        </w:tc>
        <w:tc>
          <w:tcPr>
            <w:tcW w:w="2500" w:type="pct"/>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Investor Relations</w:t>
            </w:r>
          </w:p>
        </w:tc>
      </w:tr>
      <w:tr w:rsidR="00482506" w:rsidRPr="00482506" w:rsidTr="00482506">
        <w:tc>
          <w:tcPr>
            <w:tcW w:w="0" w:type="auto"/>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tc>
        <w:tc>
          <w:tcPr>
            <w:tcW w:w="0" w:type="auto"/>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tc>
      </w:tr>
      <w:tr w:rsidR="00482506" w:rsidRPr="00482506" w:rsidTr="00482506">
        <w:tc>
          <w:tcPr>
            <w:tcW w:w="0" w:type="auto"/>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xml:space="preserve">Ning Liu     Senior Manager </w:t>
            </w:r>
          </w:p>
        </w:tc>
        <w:tc>
          <w:tcPr>
            <w:tcW w:w="0" w:type="auto"/>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Fan Wang    IR Director </w:t>
            </w:r>
          </w:p>
        </w:tc>
      </w:tr>
      <w:tr w:rsidR="00482506" w:rsidRPr="00482506" w:rsidTr="00482506">
        <w:tc>
          <w:tcPr>
            <w:tcW w:w="0" w:type="auto"/>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tc>
        <w:tc>
          <w:tcPr>
            <w:tcW w:w="0" w:type="auto"/>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tc>
      </w:tr>
      <w:tr w:rsidR="00482506" w:rsidRPr="00482506" w:rsidTr="00482506">
        <w:tc>
          <w:tcPr>
            <w:tcW w:w="0" w:type="auto"/>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NEWATER TECHNOLOGY INC. </w:t>
            </w:r>
          </w:p>
        </w:tc>
        <w:tc>
          <w:tcPr>
            <w:tcW w:w="0" w:type="auto"/>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MMTEC, INC.  </w:t>
            </w:r>
          </w:p>
        </w:tc>
      </w:tr>
      <w:tr w:rsidR="00482506" w:rsidRPr="00482506" w:rsidTr="00482506">
        <w:tc>
          <w:tcPr>
            <w:tcW w:w="0" w:type="auto"/>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tc>
        <w:tc>
          <w:tcPr>
            <w:tcW w:w="0" w:type="auto"/>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tc>
      </w:tr>
      <w:tr w:rsidR="00482506" w:rsidRPr="00482506" w:rsidTr="00482506">
        <w:tc>
          <w:tcPr>
            <w:tcW w:w="0" w:type="auto"/>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Phone: +86 (535) 8012999</w:t>
            </w:r>
          </w:p>
        </w:tc>
        <w:tc>
          <w:tcPr>
            <w:tcW w:w="0" w:type="auto"/>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Phone: +86 13681276957 </w:t>
            </w:r>
          </w:p>
        </w:tc>
      </w:tr>
      <w:tr w:rsidR="00482506" w:rsidRPr="00482506" w:rsidTr="00482506">
        <w:tc>
          <w:tcPr>
            <w:tcW w:w="0" w:type="auto"/>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+86 15063837878</w:t>
            </w:r>
          </w:p>
        </w:tc>
        <w:tc>
          <w:tcPr>
            <w:tcW w:w="0" w:type="auto"/>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tc>
      </w:tr>
      <w:tr w:rsidR="00482506" w:rsidRPr="00482506" w:rsidTr="00482506">
        <w:tc>
          <w:tcPr>
            <w:tcW w:w="0" w:type="auto"/>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tc>
        <w:tc>
          <w:tcPr>
            <w:tcW w:w="0" w:type="auto"/>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 </w:t>
            </w:r>
          </w:p>
        </w:tc>
      </w:tr>
      <w:tr w:rsidR="00482506" w:rsidRPr="00482506" w:rsidTr="00482506">
        <w:tc>
          <w:tcPr>
            <w:tcW w:w="0" w:type="auto"/>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Email: office@dtnewa.com</w:t>
            </w:r>
          </w:p>
        </w:tc>
        <w:tc>
          <w:tcPr>
            <w:tcW w:w="0" w:type="auto"/>
            <w:hideMark/>
          </w:tcPr>
          <w:p w:rsidR="00482506" w:rsidRPr="00482506" w:rsidRDefault="00482506" w:rsidP="00482506">
            <w:pPr>
              <w:spacing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t>Email</w:t>
            </w:r>
            <w:r w:rsidRPr="00482506">
              <w:rPr>
                <w:rFonts w:ascii="MS Gothic" w:eastAsia="MS Gothic" w:hAnsi="MS Gothic" w:cs="MS Gothic"/>
                <w:sz w:val="20"/>
                <w:szCs w:val="20"/>
              </w:rPr>
              <w:t>：</w:t>
            </w:r>
            <w:r w:rsidRPr="00482506">
              <w:rPr>
                <w:rFonts w:ascii="Times New Roman" w:eastAsia="Times New Roman" w:hAnsi="Times New Roman" w:cs="Times New Roman"/>
                <w:sz w:val="20"/>
                <w:szCs w:val="20"/>
              </w:rPr>
              <w:t>wangfan@xgujia.com </w:t>
            </w:r>
          </w:p>
        </w:tc>
      </w:tr>
    </w:tbl>
    <w:p w:rsidR="00482506" w:rsidRPr="00482506" w:rsidRDefault="00482506" w:rsidP="00482506">
      <w:pPr>
        <w:spacing w:before="100" w:beforeAutospacing="1"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b/>
          <w:bCs/>
          <w:sz w:val="20"/>
          <w:szCs w:val="20"/>
        </w:rPr>
        <w:t> </w:t>
      </w:r>
    </w:p>
    <w:p w:rsidR="00482506" w:rsidRPr="00482506" w:rsidRDefault="00482506" w:rsidP="00482506">
      <w:pPr>
        <w:spacing w:before="100" w:beforeAutospacing="1" w:after="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b/>
          <w:bCs/>
          <w:sz w:val="20"/>
          <w:szCs w:val="20"/>
        </w:rPr>
        <w:t> </w:t>
      </w:r>
    </w:p>
    <w:p w:rsidR="00482506" w:rsidRPr="00482506" w:rsidRDefault="00482506" w:rsidP="00482506">
      <w:pPr>
        <w:spacing w:after="0" w:line="240" w:lineRule="auto"/>
        <w:ind w:left="200"/>
        <w:rPr>
          <w:rFonts w:ascii="Times New Roman" w:eastAsia="Times New Roman" w:hAnsi="Times New Roman" w:cs="Times New Roman"/>
          <w:sz w:val="20"/>
          <w:szCs w:val="20"/>
        </w:rPr>
      </w:pPr>
    </w:p>
    <w:p w:rsidR="00482506" w:rsidRPr="00482506" w:rsidRDefault="00482506" w:rsidP="00482506">
      <w:pPr>
        <w:spacing w:after="0" w:line="240" w:lineRule="auto"/>
        <w:ind w:left="200"/>
        <w:rPr>
          <w:rFonts w:ascii="Times New Roman" w:eastAsia="Times New Roman" w:hAnsi="Times New Roman" w:cs="Times New Roman"/>
          <w:sz w:val="20"/>
          <w:szCs w:val="20"/>
        </w:rPr>
      </w:pPr>
    </w:p>
    <w:p w:rsidR="00482506" w:rsidRPr="00482506" w:rsidRDefault="00482506" w:rsidP="00482506">
      <w:pPr>
        <w:spacing w:after="240" w:line="240" w:lineRule="auto"/>
        <w:rPr>
          <w:rFonts w:ascii="Times New Roman" w:eastAsia="Times New Roman" w:hAnsi="Times New Roman" w:cs="Times New Roman"/>
          <w:sz w:val="20"/>
          <w:szCs w:val="20"/>
        </w:rPr>
      </w:pPr>
      <w:r w:rsidRPr="00482506">
        <w:rPr>
          <w:rFonts w:ascii="Times New Roman" w:eastAsia="Times New Roman" w:hAnsi="Times New Roman" w:cs="Times New Roman"/>
          <w:sz w:val="20"/>
          <w:szCs w:val="20"/>
        </w:rPr>
        <w:br/>
      </w:r>
      <w:r w:rsidRPr="00482506">
        <w:rPr>
          <w:rFonts w:ascii="Times New Roman" w:eastAsia="Times New Roman" w:hAnsi="Times New Roman" w:cs="Times New Roman"/>
          <w:sz w:val="20"/>
          <w:szCs w:val="20"/>
        </w:rPr>
        <w:br/>
      </w:r>
      <w:r w:rsidRPr="00482506">
        <w:rPr>
          <w:rFonts w:ascii="Times New Roman" w:eastAsia="Times New Roman" w:hAnsi="Times New Roman" w:cs="Times New Roman"/>
          <w:sz w:val="20"/>
          <w:szCs w:val="20"/>
        </w:rPr>
        <w:br/>
      </w:r>
      <w:r w:rsidRPr="00482506">
        <w:rPr>
          <w:rFonts w:ascii="Times New Roman" w:eastAsia="Times New Roman" w:hAnsi="Times New Roman" w:cs="Times New Roman"/>
          <w:sz w:val="20"/>
          <w:szCs w:val="20"/>
        </w:rPr>
        <w:br/>
      </w:r>
      <w:r w:rsidRPr="00482506">
        <w:rPr>
          <w:rFonts w:ascii="Times New Roman" w:eastAsia="Times New Roman" w:hAnsi="Times New Roman" w:cs="Times New Roman"/>
          <w:sz w:val="20"/>
          <w:szCs w:val="20"/>
        </w:rPr>
        <w:lastRenderedPageBreak/>
        <w:br/>
      </w:r>
    </w:p>
    <w:p w:rsidR="003F717F" w:rsidRDefault="00482506">
      <w:bookmarkStart w:id="2" w:name="_GoBack"/>
      <w:bookmarkEnd w:id="2"/>
    </w:p>
    <w:sectPr w:rsidR="003F7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06"/>
    <w:rsid w:val="00482506"/>
    <w:rsid w:val="00487D77"/>
    <w:rsid w:val="00DB2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36CC5-BA26-44A4-88FD-073B0750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5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25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285855">
      <w:bodyDiv w:val="1"/>
      <w:marLeft w:val="0"/>
      <w:marRight w:val="0"/>
      <w:marTop w:val="0"/>
      <w:marBottom w:val="0"/>
      <w:divBdr>
        <w:top w:val="none" w:sz="0" w:space="0" w:color="auto"/>
        <w:left w:val="none" w:sz="0" w:space="0" w:color="auto"/>
        <w:bottom w:val="none" w:sz="0" w:space="0" w:color="auto"/>
        <w:right w:val="none" w:sz="0" w:space="0" w:color="auto"/>
      </w:divBdr>
      <w:divsChild>
        <w:div w:id="803162309">
          <w:marLeft w:val="0"/>
          <w:marRight w:val="0"/>
          <w:marTop w:val="0"/>
          <w:marBottom w:val="0"/>
          <w:divBdr>
            <w:top w:val="none" w:sz="0" w:space="0" w:color="auto"/>
            <w:left w:val="none" w:sz="0" w:space="0" w:color="auto"/>
            <w:bottom w:val="none" w:sz="0" w:space="0" w:color="auto"/>
            <w:right w:val="none" w:sz="0" w:space="0" w:color="auto"/>
          </w:divBdr>
          <w:divsChild>
            <w:div w:id="1211191832">
              <w:marLeft w:val="0"/>
              <w:marRight w:val="0"/>
              <w:marTop w:val="240"/>
              <w:marBottom w:val="60"/>
              <w:divBdr>
                <w:top w:val="none" w:sz="0" w:space="0" w:color="auto"/>
                <w:left w:val="none" w:sz="0" w:space="0" w:color="auto"/>
                <w:bottom w:val="none" w:sz="0" w:space="0" w:color="auto"/>
                <w:right w:val="none" w:sz="0" w:space="0" w:color="auto"/>
              </w:divBdr>
              <w:divsChild>
                <w:div w:id="331108886">
                  <w:marLeft w:val="0"/>
                  <w:marRight w:val="0"/>
                  <w:marTop w:val="0"/>
                  <w:marBottom w:val="0"/>
                  <w:divBdr>
                    <w:top w:val="single" w:sz="18" w:space="0" w:color="000000"/>
                    <w:left w:val="none" w:sz="0" w:space="0" w:color="auto"/>
                    <w:bottom w:val="single" w:sz="8" w:space="0" w:color="000000"/>
                    <w:right w:val="none" w:sz="0" w:space="0" w:color="auto"/>
                  </w:divBdr>
                </w:div>
              </w:divsChild>
            </w:div>
            <w:div w:id="759837785">
              <w:marLeft w:val="0"/>
              <w:marRight w:val="0"/>
              <w:marTop w:val="60"/>
              <w:marBottom w:val="240"/>
              <w:divBdr>
                <w:top w:val="none" w:sz="0" w:space="0" w:color="auto"/>
                <w:left w:val="none" w:sz="0" w:space="0" w:color="auto"/>
                <w:bottom w:val="none" w:sz="0" w:space="0" w:color="auto"/>
                <w:right w:val="none" w:sz="0" w:space="0" w:color="auto"/>
              </w:divBdr>
              <w:divsChild>
                <w:div w:id="287050787">
                  <w:marLeft w:val="0"/>
                  <w:marRight w:val="0"/>
                  <w:marTop w:val="0"/>
                  <w:marBottom w:val="0"/>
                  <w:divBdr>
                    <w:top w:val="single" w:sz="8" w:space="0" w:color="000000"/>
                    <w:left w:val="none" w:sz="0" w:space="0" w:color="auto"/>
                    <w:bottom w:val="single" w:sz="18" w:space="0" w:color="000000"/>
                    <w:right w:val="none" w:sz="0" w:space="0" w:color="auto"/>
                  </w:divBdr>
                </w:div>
              </w:divsChild>
            </w:div>
            <w:div w:id="1615480442">
              <w:marLeft w:val="0"/>
              <w:marRight w:val="0"/>
              <w:marTop w:val="120"/>
              <w:marBottom w:val="120"/>
              <w:divBdr>
                <w:top w:val="none" w:sz="0" w:space="0" w:color="auto"/>
                <w:left w:val="none" w:sz="0" w:space="0" w:color="auto"/>
                <w:bottom w:val="none" w:sz="0" w:space="0" w:color="auto"/>
                <w:right w:val="none" w:sz="0" w:space="0" w:color="auto"/>
              </w:divBdr>
            </w:div>
            <w:div w:id="1458448861">
              <w:marLeft w:val="0"/>
              <w:marRight w:val="0"/>
              <w:marTop w:val="120"/>
              <w:marBottom w:val="120"/>
              <w:divBdr>
                <w:top w:val="none" w:sz="0" w:space="0" w:color="auto"/>
                <w:left w:val="none" w:sz="0" w:space="0" w:color="auto"/>
                <w:bottom w:val="none" w:sz="0" w:space="0" w:color="auto"/>
                <w:right w:val="none" w:sz="0" w:space="0" w:color="auto"/>
              </w:divBdr>
            </w:div>
            <w:div w:id="852576472">
              <w:marLeft w:val="0"/>
              <w:marRight w:val="0"/>
              <w:marTop w:val="120"/>
              <w:marBottom w:val="120"/>
              <w:divBdr>
                <w:top w:val="none" w:sz="0" w:space="0" w:color="auto"/>
                <w:left w:val="none" w:sz="0" w:space="0" w:color="auto"/>
                <w:bottom w:val="none" w:sz="0" w:space="0" w:color="auto"/>
                <w:right w:val="none" w:sz="0" w:space="0" w:color="auto"/>
              </w:divBdr>
            </w:div>
          </w:divsChild>
        </w:div>
        <w:div w:id="654651688">
          <w:marLeft w:val="0"/>
          <w:marRight w:val="0"/>
          <w:marTop w:val="0"/>
          <w:marBottom w:val="0"/>
          <w:divBdr>
            <w:top w:val="none" w:sz="0" w:space="0" w:color="auto"/>
            <w:left w:val="none" w:sz="0" w:space="0" w:color="auto"/>
            <w:bottom w:val="none" w:sz="0" w:space="0" w:color="auto"/>
            <w:right w:val="none" w:sz="0" w:space="0" w:color="auto"/>
          </w:divBdr>
          <w:divsChild>
            <w:div w:id="114735900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N:\EDGAR%20FILES\1-PreSub\ea121696\ea121696ex99-1_newat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Zegarra</dc:creator>
  <cp:keywords/>
  <dc:description/>
  <cp:lastModifiedBy>Karla Zegarra</cp:lastModifiedBy>
  <cp:revision>1</cp:revision>
  <dcterms:created xsi:type="dcterms:W3CDTF">2020-05-12T11:59:00Z</dcterms:created>
  <dcterms:modified xsi:type="dcterms:W3CDTF">2020-05-12T12:50:00Z</dcterms:modified>
</cp:coreProperties>
</file>